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C2E" w:rsidRPr="00E0380B" w:rsidRDefault="00F57C2E" w:rsidP="00E0380B">
      <w:pPr>
        <w:spacing w:after="0" w:line="480" w:lineRule="auto"/>
        <w:jc w:val="center"/>
        <w:rPr>
          <w:rFonts w:ascii="Times New Roman" w:hAnsi="Times New Roman" w:cs="Times New Roman"/>
          <w:sz w:val="24"/>
          <w:szCs w:val="24"/>
        </w:rPr>
      </w:pPr>
    </w:p>
    <w:p w:rsidR="00F57C2E" w:rsidRPr="00E0380B" w:rsidRDefault="00F57C2E" w:rsidP="00E0380B">
      <w:pPr>
        <w:spacing w:after="0" w:line="480" w:lineRule="auto"/>
        <w:jc w:val="center"/>
        <w:rPr>
          <w:rFonts w:ascii="Times New Roman" w:hAnsi="Times New Roman" w:cs="Times New Roman"/>
          <w:sz w:val="24"/>
          <w:szCs w:val="24"/>
        </w:rPr>
      </w:pPr>
    </w:p>
    <w:p w:rsidR="00F57C2E" w:rsidRPr="00E0380B" w:rsidRDefault="00F57C2E" w:rsidP="00E0380B">
      <w:pPr>
        <w:spacing w:after="0" w:line="480" w:lineRule="auto"/>
        <w:jc w:val="center"/>
        <w:rPr>
          <w:rFonts w:ascii="Times New Roman" w:hAnsi="Times New Roman" w:cs="Times New Roman"/>
          <w:sz w:val="24"/>
          <w:szCs w:val="24"/>
        </w:rPr>
      </w:pPr>
    </w:p>
    <w:p w:rsidR="00E0380B" w:rsidRPr="00E0380B" w:rsidRDefault="00E0380B" w:rsidP="00E0380B">
      <w:pPr>
        <w:spacing w:after="0" w:line="480" w:lineRule="auto"/>
        <w:jc w:val="center"/>
        <w:rPr>
          <w:rFonts w:ascii="Times New Roman" w:hAnsi="Times New Roman" w:cs="Times New Roman"/>
          <w:sz w:val="24"/>
          <w:szCs w:val="24"/>
        </w:rPr>
      </w:pPr>
    </w:p>
    <w:p w:rsidR="00E0380B" w:rsidRPr="00E0380B" w:rsidRDefault="00E0380B" w:rsidP="00E0380B">
      <w:pPr>
        <w:spacing w:after="0" w:line="480" w:lineRule="auto"/>
        <w:jc w:val="center"/>
        <w:rPr>
          <w:rFonts w:ascii="Times New Roman" w:hAnsi="Times New Roman" w:cs="Times New Roman"/>
          <w:sz w:val="24"/>
          <w:szCs w:val="24"/>
        </w:rPr>
      </w:pPr>
    </w:p>
    <w:p w:rsidR="00F57C2E" w:rsidRPr="00E0380B" w:rsidRDefault="00F57C2E" w:rsidP="00E0380B">
      <w:pPr>
        <w:spacing w:after="0" w:line="480" w:lineRule="auto"/>
        <w:jc w:val="center"/>
        <w:rPr>
          <w:rFonts w:ascii="Times New Roman" w:hAnsi="Times New Roman" w:cs="Times New Roman"/>
          <w:sz w:val="24"/>
          <w:szCs w:val="24"/>
        </w:rPr>
      </w:pPr>
    </w:p>
    <w:p w:rsidR="00F57C2E" w:rsidRPr="00E0380B" w:rsidRDefault="00F57C2E" w:rsidP="00E0380B">
      <w:pPr>
        <w:spacing w:after="0" w:line="480" w:lineRule="auto"/>
        <w:jc w:val="center"/>
        <w:rPr>
          <w:rFonts w:ascii="Times New Roman" w:hAnsi="Times New Roman" w:cs="Times New Roman"/>
          <w:sz w:val="24"/>
          <w:szCs w:val="24"/>
        </w:rPr>
      </w:pPr>
    </w:p>
    <w:p w:rsidR="00F57C2E" w:rsidRPr="00E0380B" w:rsidRDefault="00F57C2E" w:rsidP="00E0380B">
      <w:pPr>
        <w:spacing w:after="0" w:line="480" w:lineRule="auto"/>
        <w:jc w:val="center"/>
        <w:rPr>
          <w:rFonts w:ascii="Times New Roman" w:hAnsi="Times New Roman" w:cs="Times New Roman"/>
          <w:sz w:val="24"/>
          <w:szCs w:val="24"/>
        </w:rPr>
      </w:pPr>
    </w:p>
    <w:p w:rsidR="00F57C2E" w:rsidRPr="00E0380B" w:rsidRDefault="00F57C2E" w:rsidP="00E0380B">
      <w:pPr>
        <w:spacing w:after="0" w:line="480" w:lineRule="auto"/>
        <w:jc w:val="center"/>
        <w:rPr>
          <w:rFonts w:ascii="Times New Roman" w:hAnsi="Times New Roman" w:cs="Times New Roman"/>
          <w:sz w:val="24"/>
          <w:szCs w:val="24"/>
        </w:rPr>
      </w:pPr>
    </w:p>
    <w:p w:rsidR="00F57C2E" w:rsidRPr="00E0380B" w:rsidRDefault="00F57C2E" w:rsidP="00E0380B">
      <w:pPr>
        <w:spacing w:after="0" w:line="480" w:lineRule="auto"/>
        <w:jc w:val="center"/>
        <w:rPr>
          <w:rFonts w:ascii="Times New Roman" w:hAnsi="Times New Roman" w:cs="Times New Roman"/>
          <w:sz w:val="24"/>
          <w:szCs w:val="24"/>
        </w:rPr>
      </w:pPr>
    </w:p>
    <w:p w:rsidR="0080412D" w:rsidRPr="00E0380B" w:rsidRDefault="00303A1C" w:rsidP="00E0380B">
      <w:pPr>
        <w:spacing w:after="0" w:line="480" w:lineRule="auto"/>
        <w:jc w:val="center"/>
        <w:rPr>
          <w:rFonts w:ascii="Times New Roman" w:hAnsi="Times New Roman" w:cs="Times New Roman"/>
          <w:sz w:val="24"/>
          <w:szCs w:val="24"/>
        </w:rPr>
      </w:pPr>
      <w:r w:rsidRPr="00E0380B">
        <w:rPr>
          <w:rFonts w:ascii="Times New Roman" w:hAnsi="Times New Roman" w:cs="Times New Roman"/>
          <w:sz w:val="24"/>
          <w:szCs w:val="24"/>
        </w:rPr>
        <w:t>Personal Habits, Stress, and Health interaction</w:t>
      </w:r>
    </w:p>
    <w:p w:rsidR="00F57C2E" w:rsidRPr="00E0380B" w:rsidRDefault="00303A1C" w:rsidP="00E0380B">
      <w:pPr>
        <w:spacing w:after="0" w:line="480" w:lineRule="auto"/>
        <w:jc w:val="center"/>
        <w:rPr>
          <w:rFonts w:ascii="Times New Roman" w:hAnsi="Times New Roman" w:cs="Times New Roman"/>
          <w:sz w:val="24"/>
          <w:szCs w:val="24"/>
        </w:rPr>
      </w:pPr>
      <w:r w:rsidRPr="00E0380B">
        <w:rPr>
          <w:rFonts w:ascii="Times New Roman" w:hAnsi="Times New Roman" w:cs="Times New Roman"/>
          <w:sz w:val="24"/>
          <w:szCs w:val="24"/>
        </w:rPr>
        <w:t>Student’s Name</w:t>
      </w:r>
    </w:p>
    <w:p w:rsidR="00F57C2E" w:rsidRPr="00E0380B" w:rsidRDefault="00303A1C" w:rsidP="00E0380B">
      <w:pPr>
        <w:spacing w:after="0" w:line="480" w:lineRule="auto"/>
        <w:jc w:val="center"/>
        <w:rPr>
          <w:rFonts w:ascii="Times New Roman" w:hAnsi="Times New Roman" w:cs="Times New Roman"/>
          <w:sz w:val="24"/>
          <w:szCs w:val="24"/>
        </w:rPr>
      </w:pPr>
      <w:r w:rsidRPr="00E0380B">
        <w:rPr>
          <w:rFonts w:ascii="Times New Roman" w:hAnsi="Times New Roman" w:cs="Times New Roman"/>
          <w:sz w:val="24"/>
          <w:szCs w:val="24"/>
        </w:rPr>
        <w:t>Institutional Affiliation</w:t>
      </w:r>
    </w:p>
    <w:p w:rsidR="00E0380B" w:rsidRPr="00E0380B" w:rsidRDefault="00E0380B" w:rsidP="00E0380B">
      <w:pPr>
        <w:spacing w:after="0" w:line="480" w:lineRule="auto"/>
        <w:rPr>
          <w:rFonts w:ascii="Times New Roman" w:hAnsi="Times New Roman" w:cs="Times New Roman"/>
          <w:sz w:val="24"/>
          <w:szCs w:val="24"/>
        </w:rPr>
      </w:pPr>
      <w:r w:rsidRPr="00E0380B">
        <w:rPr>
          <w:rFonts w:ascii="Times New Roman" w:hAnsi="Times New Roman" w:cs="Times New Roman"/>
          <w:sz w:val="24"/>
          <w:szCs w:val="24"/>
        </w:rPr>
        <w:br w:type="page"/>
      </w:r>
    </w:p>
    <w:p w:rsidR="00F57C2E" w:rsidRPr="00E0380B" w:rsidRDefault="00303A1C" w:rsidP="00E0380B">
      <w:pPr>
        <w:spacing w:after="0" w:line="480" w:lineRule="auto"/>
        <w:jc w:val="center"/>
        <w:rPr>
          <w:rFonts w:ascii="Times New Roman" w:hAnsi="Times New Roman" w:cs="Times New Roman"/>
          <w:sz w:val="24"/>
          <w:szCs w:val="24"/>
        </w:rPr>
      </w:pPr>
      <w:r w:rsidRPr="00E0380B">
        <w:rPr>
          <w:rFonts w:ascii="Times New Roman" w:hAnsi="Times New Roman" w:cs="Times New Roman"/>
          <w:sz w:val="24"/>
          <w:szCs w:val="24"/>
        </w:rPr>
        <w:lastRenderedPageBreak/>
        <w:t>Personal Habits, Stress, and Health Interaction</w:t>
      </w:r>
    </w:p>
    <w:p w:rsidR="0083311D" w:rsidRPr="00E0380B" w:rsidRDefault="00303A1C" w:rsidP="00E0380B">
      <w:pPr>
        <w:spacing w:after="0" w:line="480" w:lineRule="auto"/>
        <w:ind w:firstLine="720"/>
        <w:jc w:val="both"/>
        <w:rPr>
          <w:rFonts w:ascii="Times New Roman" w:hAnsi="Times New Roman" w:cs="Times New Roman"/>
          <w:sz w:val="24"/>
          <w:szCs w:val="24"/>
        </w:rPr>
      </w:pPr>
      <w:r w:rsidRPr="00E0380B">
        <w:rPr>
          <w:rFonts w:ascii="Times New Roman" w:hAnsi="Times New Roman" w:cs="Times New Roman"/>
          <w:sz w:val="24"/>
          <w:szCs w:val="24"/>
        </w:rPr>
        <w:t xml:space="preserve"> Personal habits, health, and stress interrelate, and they significantly impact on the wellbeing of individuals.</w:t>
      </w:r>
      <w:r w:rsidR="008D726C" w:rsidRPr="00E0380B">
        <w:rPr>
          <w:rFonts w:ascii="Times New Roman" w:hAnsi="Times New Roman" w:cs="Times New Roman"/>
          <w:sz w:val="24"/>
          <w:szCs w:val="24"/>
        </w:rPr>
        <w:t xml:space="preserve"> Psychological stressors are likely to causes disorders since humans are biologically vulnerable to such conditions. Therefore, human bodies have to develop coping mechanisms that reflect on their behavioral characteristics. A</w:t>
      </w:r>
      <w:bookmarkStart w:id="0" w:name="_GoBack"/>
      <w:bookmarkEnd w:id="0"/>
      <w:r w:rsidR="008D726C" w:rsidRPr="00E0380B">
        <w:rPr>
          <w:rFonts w:ascii="Times New Roman" w:hAnsi="Times New Roman" w:cs="Times New Roman"/>
          <w:sz w:val="24"/>
          <w:szCs w:val="24"/>
        </w:rPr>
        <w:t>cute stress causes health burden to the victims since they are likely to develop mental disorders. The magnitude of the psychological stressors significantly impacts on humans' mental health</w:t>
      </w:r>
      <w:r w:rsidR="00BF3889" w:rsidRPr="00E0380B">
        <w:rPr>
          <w:rFonts w:ascii="Times New Roman" w:hAnsi="Times New Roman" w:cs="Times New Roman"/>
          <w:sz w:val="24"/>
          <w:szCs w:val="24"/>
        </w:rPr>
        <w:t xml:space="preserve"> (Scheinderman, Ironson, &amp; Siegel, 2005)</w:t>
      </w:r>
      <w:r w:rsidR="008D726C" w:rsidRPr="00E0380B">
        <w:rPr>
          <w:rFonts w:ascii="Times New Roman" w:hAnsi="Times New Roman" w:cs="Times New Roman"/>
          <w:sz w:val="24"/>
          <w:szCs w:val="24"/>
        </w:rPr>
        <w:t xml:space="preserve">. Humans have multiple mechanisms to respond to stress, and it depends on the underlying environmental factors. For instance, persons that </w:t>
      </w:r>
      <w:r w:rsidR="00BF3889" w:rsidRPr="00E0380B">
        <w:rPr>
          <w:rFonts w:ascii="Times New Roman" w:hAnsi="Times New Roman" w:cs="Times New Roman"/>
          <w:sz w:val="24"/>
          <w:szCs w:val="24"/>
        </w:rPr>
        <w:t xml:space="preserve">are </w:t>
      </w:r>
      <w:r w:rsidR="008D726C" w:rsidRPr="00E0380B">
        <w:rPr>
          <w:rFonts w:ascii="Times New Roman" w:hAnsi="Times New Roman" w:cs="Times New Roman"/>
          <w:sz w:val="24"/>
          <w:szCs w:val="24"/>
        </w:rPr>
        <w:t xml:space="preserve">raised in </w:t>
      </w:r>
      <w:r w:rsidR="00BF3889" w:rsidRPr="00E0380B">
        <w:rPr>
          <w:rFonts w:ascii="Times New Roman" w:hAnsi="Times New Roman" w:cs="Times New Roman"/>
          <w:sz w:val="24"/>
          <w:szCs w:val="24"/>
        </w:rPr>
        <w:t>stable families can cope easily with stress as opposed to their counterparts raised in unstable families.</w:t>
      </w:r>
    </w:p>
    <w:p w:rsidR="00BF3889" w:rsidRPr="00E0380B" w:rsidRDefault="00303A1C" w:rsidP="00E0380B">
      <w:pPr>
        <w:spacing w:after="0" w:line="480" w:lineRule="auto"/>
        <w:ind w:firstLine="720"/>
        <w:jc w:val="both"/>
        <w:rPr>
          <w:rFonts w:ascii="Times New Roman" w:hAnsi="Times New Roman" w:cs="Times New Roman"/>
          <w:sz w:val="24"/>
          <w:szCs w:val="24"/>
        </w:rPr>
      </w:pPr>
      <w:r w:rsidRPr="00E0380B">
        <w:rPr>
          <w:rFonts w:ascii="Times New Roman" w:hAnsi="Times New Roman" w:cs="Times New Roman"/>
          <w:sz w:val="24"/>
          <w:szCs w:val="24"/>
        </w:rPr>
        <w:t xml:space="preserve">Medical model’s view of health is a traditional approach that provides a conceptual framework of how science can be used to cure illnesses. The model measures the existence of a disease with a human’s body. </w:t>
      </w:r>
      <w:r w:rsidR="005D65F2" w:rsidRPr="00E0380B">
        <w:rPr>
          <w:rFonts w:ascii="Times New Roman" w:hAnsi="Times New Roman" w:cs="Times New Roman"/>
          <w:sz w:val="24"/>
          <w:szCs w:val="24"/>
        </w:rPr>
        <w:t xml:space="preserve">The doctors are often concerned with the </w:t>
      </w:r>
      <w:r w:rsidR="00E7166B" w:rsidRPr="00E0380B">
        <w:rPr>
          <w:rFonts w:ascii="Times New Roman" w:hAnsi="Times New Roman" w:cs="Times New Roman"/>
          <w:sz w:val="24"/>
          <w:szCs w:val="24"/>
        </w:rPr>
        <w:t xml:space="preserve">physical aspects of wellness, and an </w:t>
      </w:r>
      <w:r w:rsidRPr="00E0380B">
        <w:rPr>
          <w:rFonts w:ascii="Times New Roman" w:hAnsi="Times New Roman" w:cs="Times New Roman"/>
          <w:sz w:val="24"/>
          <w:szCs w:val="24"/>
        </w:rPr>
        <w:t xml:space="preserve">absence of disease is an indicator of good </w:t>
      </w:r>
      <w:r w:rsidR="005D65F2" w:rsidRPr="00E0380B">
        <w:rPr>
          <w:rFonts w:ascii="Times New Roman" w:hAnsi="Times New Roman" w:cs="Times New Roman"/>
          <w:sz w:val="24"/>
          <w:szCs w:val="24"/>
        </w:rPr>
        <w:t>health. From a medical standpoint, the model enhances the overreliance of science in making diagnostics and administering clinical interventions</w:t>
      </w:r>
      <w:r w:rsidR="00E0380B" w:rsidRPr="00E0380B">
        <w:rPr>
          <w:rFonts w:ascii="Times New Roman" w:hAnsi="Times New Roman" w:cs="Times New Roman"/>
          <w:sz w:val="24"/>
          <w:szCs w:val="24"/>
        </w:rPr>
        <w:t xml:space="preserve"> </w:t>
      </w:r>
      <w:r w:rsidR="00E0380B" w:rsidRPr="00E0380B">
        <w:rPr>
          <w:rFonts w:ascii="Times New Roman" w:hAnsi="Times New Roman" w:cs="Times New Roman"/>
          <w:sz w:val="24"/>
          <w:szCs w:val="24"/>
        </w:rPr>
        <w:t>(</w:t>
      </w:r>
      <w:proofErr w:type="spellStart"/>
      <w:r w:rsidR="00E0380B" w:rsidRPr="00E0380B">
        <w:rPr>
          <w:rFonts w:ascii="Times New Roman" w:hAnsi="Times New Roman" w:cs="Times New Roman"/>
          <w:sz w:val="24"/>
          <w:szCs w:val="24"/>
        </w:rPr>
        <w:t>Farre</w:t>
      </w:r>
      <w:proofErr w:type="spellEnd"/>
      <w:r w:rsidR="00E0380B" w:rsidRPr="00E0380B">
        <w:rPr>
          <w:rFonts w:ascii="Times New Roman" w:hAnsi="Times New Roman" w:cs="Times New Roman"/>
          <w:sz w:val="24"/>
          <w:szCs w:val="24"/>
        </w:rPr>
        <w:t xml:space="preserve"> &amp; </w:t>
      </w:r>
      <w:proofErr w:type="spellStart"/>
      <w:r w:rsidR="00E0380B" w:rsidRPr="00E0380B">
        <w:rPr>
          <w:rFonts w:ascii="Times New Roman" w:hAnsi="Times New Roman" w:cs="Times New Roman"/>
          <w:sz w:val="24"/>
          <w:szCs w:val="24"/>
        </w:rPr>
        <w:t>Rapley</w:t>
      </w:r>
      <w:proofErr w:type="spellEnd"/>
      <w:r w:rsidR="00E0380B" w:rsidRPr="00E0380B">
        <w:rPr>
          <w:rFonts w:ascii="Times New Roman" w:hAnsi="Times New Roman" w:cs="Times New Roman"/>
          <w:sz w:val="24"/>
          <w:szCs w:val="24"/>
        </w:rPr>
        <w:t>, 2017)</w:t>
      </w:r>
      <w:r w:rsidR="005D65F2" w:rsidRPr="00E0380B">
        <w:rPr>
          <w:rFonts w:ascii="Times New Roman" w:hAnsi="Times New Roman" w:cs="Times New Roman"/>
          <w:sz w:val="24"/>
          <w:szCs w:val="24"/>
        </w:rPr>
        <w:t xml:space="preserve">. The paradigm disregards the influence of other factors that induce health conditions in humans. Doctors focus on organic malfunctions, and the way diseases manifest physically, and the perception of good health </w:t>
      </w:r>
      <w:r w:rsidR="00125A4B" w:rsidRPr="00E0380B">
        <w:rPr>
          <w:rFonts w:ascii="Times New Roman" w:hAnsi="Times New Roman" w:cs="Times New Roman"/>
          <w:sz w:val="24"/>
          <w:szCs w:val="24"/>
        </w:rPr>
        <w:t xml:space="preserve">revolves around wellness and sickness. </w:t>
      </w:r>
    </w:p>
    <w:p w:rsidR="00125A4B" w:rsidRPr="00E0380B" w:rsidRDefault="00303A1C" w:rsidP="00E0380B">
      <w:pPr>
        <w:spacing w:after="0" w:line="480" w:lineRule="auto"/>
        <w:ind w:firstLine="720"/>
        <w:jc w:val="both"/>
        <w:rPr>
          <w:rFonts w:ascii="Times New Roman" w:hAnsi="Times New Roman" w:cs="Times New Roman"/>
          <w:sz w:val="24"/>
          <w:szCs w:val="24"/>
        </w:rPr>
      </w:pPr>
      <w:r w:rsidRPr="00E0380B">
        <w:rPr>
          <w:rFonts w:ascii="Times New Roman" w:hAnsi="Times New Roman" w:cs="Times New Roman"/>
          <w:sz w:val="24"/>
          <w:szCs w:val="24"/>
        </w:rPr>
        <w:t xml:space="preserve"> On the other hand, the bio-psychological model view of medicine puts into account other factors that affect health. The medical framework pays explicit attention to humane ways of medicine. The health construct is viewed from both </w:t>
      </w:r>
      <w:r w:rsidR="003E6193" w:rsidRPr="00E0380B">
        <w:rPr>
          <w:rFonts w:ascii="Times New Roman" w:hAnsi="Times New Roman" w:cs="Times New Roman"/>
          <w:sz w:val="24"/>
          <w:szCs w:val="24"/>
        </w:rPr>
        <w:t xml:space="preserve">social and behavioral </w:t>
      </w:r>
      <w:r w:rsidRPr="00E0380B">
        <w:rPr>
          <w:rFonts w:ascii="Times New Roman" w:hAnsi="Times New Roman" w:cs="Times New Roman"/>
          <w:sz w:val="24"/>
          <w:szCs w:val="24"/>
        </w:rPr>
        <w:t>perspective as well as analyzes the underpinning factors such as age</w:t>
      </w:r>
      <w:r w:rsidR="003E6193" w:rsidRPr="00E0380B">
        <w:rPr>
          <w:rFonts w:ascii="Times New Roman" w:hAnsi="Times New Roman" w:cs="Times New Roman"/>
          <w:sz w:val="24"/>
          <w:szCs w:val="24"/>
        </w:rPr>
        <w:t>, gender, and culture</w:t>
      </w:r>
      <w:r w:rsidRPr="00E0380B">
        <w:rPr>
          <w:rFonts w:ascii="Times New Roman" w:hAnsi="Times New Roman" w:cs="Times New Roman"/>
          <w:sz w:val="24"/>
          <w:szCs w:val="24"/>
        </w:rPr>
        <w:t xml:space="preserve">. Besides, the model examines psychological metrics such as beliefs and perceptions of humans </w:t>
      </w:r>
      <w:r w:rsidR="003E6193" w:rsidRPr="00E0380B">
        <w:rPr>
          <w:rFonts w:ascii="Times New Roman" w:hAnsi="Times New Roman" w:cs="Times New Roman"/>
          <w:sz w:val="24"/>
          <w:szCs w:val="24"/>
        </w:rPr>
        <w:t xml:space="preserve">on health. The presence of the </w:t>
      </w:r>
      <w:r w:rsidR="003E6193" w:rsidRPr="00E0380B">
        <w:rPr>
          <w:rFonts w:ascii="Times New Roman" w:hAnsi="Times New Roman" w:cs="Times New Roman"/>
          <w:sz w:val="24"/>
          <w:szCs w:val="24"/>
        </w:rPr>
        <w:lastRenderedPageBreak/>
        <w:t xml:space="preserve">social and psychological factors impacts significantly on humans’ wellbeing. </w:t>
      </w:r>
      <w:r w:rsidRPr="00E0380B">
        <w:rPr>
          <w:rFonts w:ascii="Times New Roman" w:hAnsi="Times New Roman" w:cs="Times New Roman"/>
          <w:sz w:val="24"/>
          <w:szCs w:val="24"/>
        </w:rPr>
        <w:t xml:space="preserve"> </w:t>
      </w:r>
      <w:r w:rsidR="003E6193" w:rsidRPr="00E0380B">
        <w:rPr>
          <w:rFonts w:ascii="Times New Roman" w:hAnsi="Times New Roman" w:cs="Times New Roman"/>
          <w:sz w:val="24"/>
          <w:szCs w:val="24"/>
        </w:rPr>
        <w:t xml:space="preserve">Also, human behavioral characteristics such as stress, lifestyle, and health beliefs directly relates to </w:t>
      </w:r>
      <w:r w:rsidR="00E7166B" w:rsidRPr="00E0380B">
        <w:rPr>
          <w:rFonts w:ascii="Times New Roman" w:hAnsi="Times New Roman" w:cs="Times New Roman"/>
          <w:sz w:val="24"/>
          <w:szCs w:val="24"/>
        </w:rPr>
        <w:t xml:space="preserve">their </w:t>
      </w:r>
      <w:r w:rsidR="003E6193" w:rsidRPr="00E0380B">
        <w:rPr>
          <w:rFonts w:ascii="Times New Roman" w:hAnsi="Times New Roman" w:cs="Times New Roman"/>
          <w:sz w:val="24"/>
          <w:szCs w:val="24"/>
        </w:rPr>
        <w:t>longevity</w:t>
      </w:r>
      <w:r w:rsidR="00E7166B" w:rsidRPr="00E0380B">
        <w:rPr>
          <w:rFonts w:ascii="Times New Roman" w:hAnsi="Times New Roman" w:cs="Times New Roman"/>
          <w:sz w:val="24"/>
          <w:szCs w:val="24"/>
        </w:rPr>
        <w:t xml:space="preserve"> (Lumen, n. d)</w:t>
      </w:r>
      <w:r w:rsidR="003E6193" w:rsidRPr="00E0380B">
        <w:rPr>
          <w:rFonts w:ascii="Times New Roman" w:hAnsi="Times New Roman" w:cs="Times New Roman"/>
          <w:sz w:val="24"/>
          <w:szCs w:val="24"/>
        </w:rPr>
        <w:t>. Social conditions include family relationships, cultural influences, and social support. The factors play an integral in influencing an individual's adherence to treatment</w:t>
      </w:r>
      <w:r w:rsidR="00E7166B" w:rsidRPr="00E0380B">
        <w:rPr>
          <w:rFonts w:ascii="Times New Roman" w:hAnsi="Times New Roman" w:cs="Times New Roman"/>
          <w:sz w:val="24"/>
          <w:szCs w:val="24"/>
        </w:rPr>
        <w:t xml:space="preserve">. </w:t>
      </w:r>
    </w:p>
    <w:p w:rsidR="002764F1" w:rsidRPr="00E0380B" w:rsidRDefault="00303A1C" w:rsidP="00E0380B">
      <w:pPr>
        <w:spacing w:after="0" w:line="480" w:lineRule="auto"/>
        <w:ind w:firstLine="720"/>
        <w:jc w:val="both"/>
        <w:rPr>
          <w:rFonts w:ascii="Times New Roman" w:hAnsi="Times New Roman" w:cs="Times New Roman"/>
          <w:sz w:val="24"/>
          <w:szCs w:val="24"/>
        </w:rPr>
      </w:pPr>
      <w:r w:rsidRPr="00E0380B">
        <w:rPr>
          <w:rFonts w:ascii="Times New Roman" w:hAnsi="Times New Roman" w:cs="Times New Roman"/>
          <w:sz w:val="24"/>
          <w:szCs w:val="24"/>
        </w:rPr>
        <w:t>Medical practitioners undertaking behavioral medicine focus on interdisciplinary approaches that derive knowledge from different health fields to make evidence-based decisions. The practitioners integrate biomedical information with behavioral information to administer treatment that aims at mitigating both physical and psychological disorders</w:t>
      </w:r>
      <w:r w:rsidR="00963A86" w:rsidRPr="00E0380B">
        <w:rPr>
          <w:rFonts w:ascii="Times New Roman" w:hAnsi="Times New Roman" w:cs="Times New Roman"/>
          <w:sz w:val="24"/>
          <w:szCs w:val="24"/>
        </w:rPr>
        <w:t>. Doctor practitioners in the field study psychology, immunology, neurology, physiology, and psychophysiology</w:t>
      </w:r>
      <w:r w:rsidR="00E0380B" w:rsidRPr="00E0380B">
        <w:rPr>
          <w:rFonts w:ascii="Times New Roman" w:hAnsi="Times New Roman" w:cs="Times New Roman"/>
          <w:sz w:val="24"/>
          <w:szCs w:val="24"/>
        </w:rPr>
        <w:t xml:space="preserve"> </w:t>
      </w:r>
      <w:r w:rsidR="00E0380B" w:rsidRPr="00E0380B">
        <w:rPr>
          <w:rFonts w:ascii="Times New Roman" w:hAnsi="Times New Roman" w:cs="Times New Roman"/>
          <w:sz w:val="24"/>
          <w:szCs w:val="24"/>
        </w:rPr>
        <w:t>(</w:t>
      </w:r>
      <w:proofErr w:type="spellStart"/>
      <w:r w:rsidR="00E0380B" w:rsidRPr="00E0380B">
        <w:rPr>
          <w:rFonts w:ascii="Times New Roman" w:hAnsi="Times New Roman" w:cs="Times New Roman"/>
          <w:sz w:val="24"/>
          <w:szCs w:val="24"/>
        </w:rPr>
        <w:t>Farre</w:t>
      </w:r>
      <w:proofErr w:type="spellEnd"/>
      <w:r w:rsidR="00E0380B" w:rsidRPr="00E0380B">
        <w:rPr>
          <w:rFonts w:ascii="Times New Roman" w:hAnsi="Times New Roman" w:cs="Times New Roman"/>
          <w:sz w:val="24"/>
          <w:szCs w:val="24"/>
        </w:rPr>
        <w:t xml:space="preserve"> &amp; </w:t>
      </w:r>
      <w:proofErr w:type="spellStart"/>
      <w:r w:rsidR="00E0380B" w:rsidRPr="00E0380B">
        <w:rPr>
          <w:rFonts w:ascii="Times New Roman" w:hAnsi="Times New Roman" w:cs="Times New Roman"/>
          <w:sz w:val="24"/>
          <w:szCs w:val="24"/>
        </w:rPr>
        <w:t>Rapley</w:t>
      </w:r>
      <w:proofErr w:type="spellEnd"/>
      <w:r w:rsidR="00E0380B" w:rsidRPr="00E0380B">
        <w:rPr>
          <w:rFonts w:ascii="Times New Roman" w:hAnsi="Times New Roman" w:cs="Times New Roman"/>
          <w:sz w:val="24"/>
          <w:szCs w:val="24"/>
        </w:rPr>
        <w:t>, 2017)</w:t>
      </w:r>
      <w:r w:rsidR="00963A86" w:rsidRPr="00E0380B">
        <w:rPr>
          <w:rFonts w:ascii="Times New Roman" w:hAnsi="Times New Roman" w:cs="Times New Roman"/>
          <w:sz w:val="24"/>
          <w:szCs w:val="24"/>
        </w:rPr>
        <w:t xml:space="preserve">. </w:t>
      </w:r>
      <w:r w:rsidRPr="00E0380B">
        <w:rPr>
          <w:rFonts w:ascii="Times New Roman" w:hAnsi="Times New Roman" w:cs="Times New Roman"/>
          <w:sz w:val="24"/>
          <w:szCs w:val="24"/>
        </w:rPr>
        <w:t>The doctors strive to mitigate behavioral conditions such as smoking, sedentary lifestyles, substance abuse, and alcoholism. The carry out behavioral assessment on their patients and administer interventions to mitigate the prevalence of health disorders.</w:t>
      </w:r>
    </w:p>
    <w:p w:rsidR="00E7166B" w:rsidRPr="00E0380B" w:rsidRDefault="00303A1C" w:rsidP="00E0380B">
      <w:pPr>
        <w:spacing w:after="0" w:line="480" w:lineRule="auto"/>
        <w:ind w:firstLine="720"/>
        <w:jc w:val="both"/>
        <w:rPr>
          <w:rFonts w:ascii="Times New Roman" w:hAnsi="Times New Roman" w:cs="Times New Roman"/>
          <w:sz w:val="24"/>
          <w:szCs w:val="24"/>
        </w:rPr>
      </w:pPr>
      <w:r w:rsidRPr="00E0380B">
        <w:rPr>
          <w:rFonts w:ascii="Times New Roman" w:hAnsi="Times New Roman" w:cs="Times New Roman"/>
          <w:sz w:val="24"/>
          <w:szCs w:val="24"/>
        </w:rPr>
        <w:t>On the other hand</w:t>
      </w:r>
      <w:r w:rsidR="00862A47" w:rsidRPr="00E0380B">
        <w:rPr>
          <w:rFonts w:ascii="Times New Roman" w:hAnsi="Times New Roman" w:cs="Times New Roman"/>
          <w:sz w:val="24"/>
          <w:szCs w:val="24"/>
        </w:rPr>
        <w:t xml:space="preserve">, </w:t>
      </w:r>
      <w:r w:rsidRPr="00E0380B">
        <w:rPr>
          <w:rFonts w:ascii="Times New Roman" w:hAnsi="Times New Roman" w:cs="Times New Roman"/>
          <w:sz w:val="24"/>
          <w:szCs w:val="24"/>
        </w:rPr>
        <w:t>medical personnel dealing with health psychology are personnel working in a separate field. The practitioners deal with health and illness as well as practice behavioral medicine. The field is primarily educational since it uses scientific</w:t>
      </w:r>
      <w:r w:rsidR="00862A47" w:rsidRPr="00E0380B">
        <w:rPr>
          <w:rFonts w:ascii="Times New Roman" w:hAnsi="Times New Roman" w:cs="Times New Roman"/>
          <w:sz w:val="24"/>
          <w:szCs w:val="24"/>
        </w:rPr>
        <w:t xml:space="preserve"> and psychological information administers treatment. Health psychologists promote and maintain the wellbeing of their patients by identifying their causal agents. They determine the correlation between diagnostics and the magnitude of illness. Health psychologists specialize in areas such as oncology, women’s health, pain management, and smoking cessation interventions</w:t>
      </w:r>
      <w:r w:rsidR="002764F1" w:rsidRPr="00E0380B">
        <w:rPr>
          <w:rFonts w:ascii="Times New Roman" w:hAnsi="Times New Roman" w:cs="Times New Roman"/>
          <w:sz w:val="24"/>
          <w:szCs w:val="24"/>
        </w:rPr>
        <w:t>. The personnel primarily conduct behavioral and personality assessment to educate their patients about stress management.</w:t>
      </w:r>
      <w:r w:rsidR="00862A47" w:rsidRPr="00E0380B">
        <w:rPr>
          <w:rFonts w:ascii="Times New Roman" w:hAnsi="Times New Roman" w:cs="Times New Roman"/>
          <w:sz w:val="24"/>
          <w:szCs w:val="24"/>
        </w:rPr>
        <w:t xml:space="preserve"> </w:t>
      </w:r>
    </w:p>
    <w:p w:rsidR="00E0380B" w:rsidRPr="00E0380B" w:rsidRDefault="00E0380B" w:rsidP="00E0380B">
      <w:pPr>
        <w:spacing w:after="0" w:line="480" w:lineRule="auto"/>
        <w:rPr>
          <w:rFonts w:ascii="Times New Roman" w:hAnsi="Times New Roman" w:cs="Times New Roman"/>
          <w:sz w:val="24"/>
          <w:szCs w:val="24"/>
        </w:rPr>
      </w:pPr>
      <w:r w:rsidRPr="00E0380B">
        <w:rPr>
          <w:rFonts w:ascii="Times New Roman" w:hAnsi="Times New Roman" w:cs="Times New Roman"/>
          <w:sz w:val="24"/>
          <w:szCs w:val="24"/>
        </w:rPr>
        <w:br w:type="page"/>
      </w:r>
    </w:p>
    <w:p w:rsidR="004237C6" w:rsidRPr="00E0380B" w:rsidRDefault="00303A1C" w:rsidP="00E0380B">
      <w:pPr>
        <w:spacing w:after="0" w:line="480" w:lineRule="auto"/>
        <w:jc w:val="center"/>
        <w:rPr>
          <w:rFonts w:ascii="Times New Roman" w:hAnsi="Times New Roman" w:cs="Times New Roman"/>
          <w:sz w:val="24"/>
          <w:szCs w:val="24"/>
        </w:rPr>
      </w:pPr>
      <w:r w:rsidRPr="00E0380B">
        <w:rPr>
          <w:rFonts w:ascii="Times New Roman" w:hAnsi="Times New Roman" w:cs="Times New Roman"/>
          <w:sz w:val="24"/>
          <w:szCs w:val="24"/>
        </w:rPr>
        <w:lastRenderedPageBreak/>
        <w:t xml:space="preserve">References </w:t>
      </w:r>
    </w:p>
    <w:p w:rsidR="00C81358" w:rsidRPr="00E0380B" w:rsidRDefault="00303A1C" w:rsidP="00E0380B">
      <w:pPr>
        <w:spacing w:after="0" w:line="480" w:lineRule="auto"/>
        <w:ind w:left="720" w:hanging="720"/>
        <w:rPr>
          <w:rFonts w:ascii="Times New Roman" w:hAnsi="Times New Roman" w:cs="Times New Roman"/>
          <w:sz w:val="24"/>
          <w:szCs w:val="24"/>
        </w:rPr>
      </w:pPr>
      <w:r w:rsidRPr="00E0380B">
        <w:rPr>
          <w:rFonts w:ascii="Times New Roman" w:hAnsi="Times New Roman" w:cs="Times New Roman"/>
          <w:sz w:val="24"/>
          <w:szCs w:val="24"/>
        </w:rPr>
        <w:t xml:space="preserve">Farre, A. &amp; Rapley, T. (2017). The old (and old new) medical model: Four decades navigating The biomedical and psychological understanding of health and illness. </w:t>
      </w:r>
      <w:r w:rsidRPr="00E0380B">
        <w:rPr>
          <w:rFonts w:ascii="Times New Roman" w:hAnsi="Times New Roman" w:cs="Times New Roman"/>
          <w:i/>
          <w:sz w:val="24"/>
          <w:szCs w:val="24"/>
        </w:rPr>
        <w:t>Healthcare</w:t>
      </w:r>
      <w:r w:rsidRPr="00E0380B">
        <w:rPr>
          <w:rFonts w:ascii="Times New Roman" w:hAnsi="Times New Roman" w:cs="Times New Roman"/>
          <w:sz w:val="24"/>
          <w:szCs w:val="24"/>
        </w:rPr>
        <w:t>, 5(4),</w:t>
      </w:r>
      <w:r w:rsidR="00E0380B" w:rsidRPr="00E0380B">
        <w:rPr>
          <w:rFonts w:ascii="Times New Roman" w:hAnsi="Times New Roman" w:cs="Times New Roman"/>
          <w:sz w:val="24"/>
          <w:szCs w:val="24"/>
        </w:rPr>
        <w:t xml:space="preserve"> </w:t>
      </w:r>
      <w:r w:rsidRPr="00E0380B">
        <w:rPr>
          <w:rFonts w:ascii="Times New Roman" w:hAnsi="Times New Roman" w:cs="Times New Roman"/>
          <w:sz w:val="24"/>
          <w:szCs w:val="24"/>
        </w:rPr>
        <w:t>88.</w:t>
      </w:r>
      <w:r w:rsidR="00E0380B" w:rsidRPr="00E0380B">
        <w:rPr>
          <w:rFonts w:ascii="Times New Roman" w:hAnsi="Times New Roman" w:cs="Times New Roman"/>
          <w:sz w:val="24"/>
          <w:szCs w:val="24"/>
        </w:rPr>
        <w:t xml:space="preserve"> </w:t>
      </w:r>
      <w:proofErr w:type="spellStart"/>
      <w:r w:rsidRPr="00E0380B">
        <w:rPr>
          <w:rFonts w:ascii="Times New Roman" w:hAnsi="Times New Roman" w:cs="Times New Roman"/>
          <w:sz w:val="24"/>
          <w:szCs w:val="24"/>
        </w:rPr>
        <w:t>doi</w:t>
      </w:r>
      <w:proofErr w:type="spellEnd"/>
      <w:r w:rsidRPr="00E0380B">
        <w:rPr>
          <w:rFonts w:ascii="Times New Roman" w:hAnsi="Times New Roman" w:cs="Times New Roman"/>
          <w:sz w:val="24"/>
          <w:szCs w:val="24"/>
        </w:rPr>
        <w:t xml:space="preserve">: </w:t>
      </w:r>
      <w:hyperlink r:id="rId6" w:history="1">
        <w:r w:rsidRPr="00E0380B">
          <w:rPr>
            <w:rStyle w:val="Hyperlink"/>
            <w:rFonts w:ascii="Times New Roman" w:hAnsi="Times New Roman" w:cs="Times New Roman"/>
            <w:sz w:val="24"/>
            <w:szCs w:val="24"/>
          </w:rPr>
          <w:t>https://dx.doi.org/10.3390%2Fhealthcare5040088</w:t>
        </w:r>
      </w:hyperlink>
    </w:p>
    <w:p w:rsidR="00C81358" w:rsidRPr="00E0380B" w:rsidRDefault="00303A1C" w:rsidP="00E0380B">
      <w:pPr>
        <w:spacing w:after="0" w:line="480" w:lineRule="auto"/>
        <w:ind w:left="720" w:hanging="720"/>
        <w:rPr>
          <w:rFonts w:ascii="Times New Roman" w:hAnsi="Times New Roman" w:cs="Times New Roman"/>
          <w:sz w:val="24"/>
          <w:szCs w:val="24"/>
        </w:rPr>
      </w:pPr>
      <w:r w:rsidRPr="00E0380B">
        <w:rPr>
          <w:rFonts w:ascii="Times New Roman" w:hAnsi="Times New Roman" w:cs="Times New Roman"/>
          <w:sz w:val="24"/>
          <w:szCs w:val="24"/>
        </w:rPr>
        <w:t>Lumen. (n. d). Introduction to health psychology. Boundless psychology. Retrieved from</w:t>
      </w:r>
      <w:r w:rsidR="00E0380B" w:rsidRPr="00E0380B">
        <w:rPr>
          <w:rFonts w:ascii="Times New Roman" w:hAnsi="Times New Roman" w:cs="Times New Roman"/>
          <w:sz w:val="24"/>
          <w:szCs w:val="24"/>
        </w:rPr>
        <w:t xml:space="preserve"> </w:t>
      </w:r>
      <w:hyperlink r:id="rId7" w:history="1">
        <w:r w:rsidRPr="00E0380B">
          <w:rPr>
            <w:rStyle w:val="Hyperlink"/>
            <w:rFonts w:ascii="Times New Roman" w:hAnsi="Times New Roman" w:cs="Times New Roman"/>
            <w:sz w:val="24"/>
            <w:szCs w:val="24"/>
          </w:rPr>
          <w:t>https://courses.lumenlearning.com/boundless-psychology/chapter/introduction-to-health-psychology/</w:t>
        </w:r>
      </w:hyperlink>
    </w:p>
    <w:p w:rsidR="00C81358" w:rsidRPr="00E0380B" w:rsidRDefault="00303A1C" w:rsidP="00E0380B">
      <w:pPr>
        <w:spacing w:after="0" w:line="480" w:lineRule="auto"/>
        <w:ind w:left="720" w:hanging="720"/>
        <w:rPr>
          <w:rFonts w:ascii="Times New Roman" w:hAnsi="Times New Roman" w:cs="Times New Roman"/>
          <w:sz w:val="24"/>
          <w:szCs w:val="24"/>
        </w:rPr>
      </w:pPr>
      <w:r w:rsidRPr="00E0380B">
        <w:rPr>
          <w:rFonts w:ascii="Times New Roman" w:hAnsi="Times New Roman" w:cs="Times New Roman"/>
          <w:sz w:val="24"/>
          <w:szCs w:val="24"/>
        </w:rPr>
        <w:t>Schneiderman, N., Ironson, G., &amp; Siegel, S. D. (2005). Stress and health: Psychological, behavioral, and biological determinants. HHS Public Access. 607-628.</w:t>
      </w:r>
      <w:r w:rsidR="00E0380B" w:rsidRPr="00E0380B">
        <w:rPr>
          <w:rFonts w:ascii="Times New Roman" w:hAnsi="Times New Roman" w:cs="Times New Roman"/>
          <w:sz w:val="24"/>
          <w:szCs w:val="24"/>
        </w:rPr>
        <w:t xml:space="preserve"> </w:t>
      </w:r>
      <w:proofErr w:type="spellStart"/>
      <w:r w:rsidRPr="00E0380B">
        <w:rPr>
          <w:rFonts w:ascii="Times New Roman" w:hAnsi="Times New Roman" w:cs="Times New Roman"/>
          <w:sz w:val="24"/>
          <w:szCs w:val="24"/>
        </w:rPr>
        <w:t>doi</w:t>
      </w:r>
      <w:proofErr w:type="spellEnd"/>
      <w:r w:rsidRPr="00E0380B">
        <w:rPr>
          <w:rFonts w:ascii="Times New Roman" w:hAnsi="Times New Roman" w:cs="Times New Roman"/>
          <w:sz w:val="24"/>
          <w:szCs w:val="24"/>
        </w:rPr>
        <w:t xml:space="preserve">: </w:t>
      </w:r>
      <w:hyperlink r:id="rId8" w:history="1">
        <w:r w:rsidRPr="00E0380B">
          <w:rPr>
            <w:rStyle w:val="Hyperlink"/>
            <w:rFonts w:ascii="Times New Roman" w:hAnsi="Times New Roman" w:cs="Times New Roman"/>
            <w:sz w:val="24"/>
            <w:szCs w:val="24"/>
          </w:rPr>
          <w:t>https://dx.doi.org/10.1146%2Fannurev.clinpsy.1.102803.144141</w:t>
        </w:r>
      </w:hyperlink>
    </w:p>
    <w:p w:rsidR="00C81358" w:rsidRPr="00E0380B" w:rsidRDefault="00C81358" w:rsidP="00E0380B">
      <w:pPr>
        <w:spacing w:after="0" w:line="480" w:lineRule="auto"/>
        <w:rPr>
          <w:rFonts w:ascii="Times New Roman" w:hAnsi="Times New Roman" w:cs="Times New Roman"/>
          <w:sz w:val="24"/>
          <w:szCs w:val="24"/>
        </w:rPr>
      </w:pPr>
    </w:p>
    <w:p w:rsidR="00C81358" w:rsidRPr="00E0380B" w:rsidRDefault="00C81358" w:rsidP="00E0380B">
      <w:pPr>
        <w:spacing w:after="0" w:line="480" w:lineRule="auto"/>
        <w:rPr>
          <w:rFonts w:ascii="Times New Roman" w:hAnsi="Times New Roman" w:cs="Times New Roman"/>
          <w:sz w:val="24"/>
          <w:szCs w:val="24"/>
        </w:rPr>
      </w:pPr>
    </w:p>
    <w:p w:rsidR="00C81358" w:rsidRPr="00E0380B" w:rsidRDefault="00303A1C" w:rsidP="00E0380B">
      <w:pPr>
        <w:spacing w:after="0" w:line="480" w:lineRule="auto"/>
        <w:rPr>
          <w:rFonts w:ascii="Times New Roman" w:hAnsi="Times New Roman" w:cs="Times New Roman"/>
          <w:sz w:val="24"/>
          <w:szCs w:val="24"/>
        </w:rPr>
      </w:pPr>
      <w:r w:rsidRPr="00E0380B">
        <w:rPr>
          <w:rFonts w:ascii="Times New Roman" w:hAnsi="Times New Roman" w:cs="Times New Roman"/>
          <w:sz w:val="24"/>
          <w:szCs w:val="24"/>
        </w:rPr>
        <w:tab/>
      </w:r>
    </w:p>
    <w:sectPr w:rsidR="00C81358" w:rsidRPr="00E0380B" w:rsidSect="00F57C2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EF3" w:rsidRDefault="00CF2EF3">
      <w:pPr>
        <w:spacing w:after="0" w:line="240" w:lineRule="auto"/>
      </w:pPr>
      <w:r>
        <w:separator/>
      </w:r>
    </w:p>
  </w:endnote>
  <w:endnote w:type="continuationSeparator" w:id="0">
    <w:p w:rsidR="00CF2EF3" w:rsidRDefault="00CF2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EF3" w:rsidRDefault="00CF2EF3">
      <w:pPr>
        <w:spacing w:after="0" w:line="240" w:lineRule="auto"/>
      </w:pPr>
      <w:r>
        <w:separator/>
      </w:r>
    </w:p>
  </w:footnote>
  <w:footnote w:type="continuationSeparator" w:id="0">
    <w:p w:rsidR="00CF2EF3" w:rsidRDefault="00CF2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C2E" w:rsidRPr="002856F2" w:rsidRDefault="00303A1C" w:rsidP="002856F2">
    <w:pPr>
      <w:pStyle w:val="Header"/>
      <w:spacing w:line="480" w:lineRule="auto"/>
      <w:rPr>
        <w:rFonts w:ascii="Times New Roman" w:hAnsi="Times New Roman" w:cs="Times New Roman"/>
        <w:sz w:val="24"/>
        <w:szCs w:val="24"/>
      </w:rPr>
    </w:pPr>
    <w:r>
      <w:rPr>
        <w:rFonts w:ascii="Times New Roman" w:hAnsi="Times New Roman" w:cs="Times New Roman"/>
        <w:sz w:val="24"/>
        <w:szCs w:val="24"/>
      </w:rPr>
      <w:t>HABITS</w:t>
    </w:r>
    <w:r w:rsidRPr="00F57C2E">
      <w:rPr>
        <w:rFonts w:ascii="Times New Roman" w:hAnsi="Times New Roman" w:cs="Times New Roman"/>
        <w:sz w:val="24"/>
        <w:szCs w:val="24"/>
      </w:rPr>
      <w:t>, STRESS, AND HEALTH INTERACT</w:t>
    </w:r>
    <w:r w:rsidR="002856F2">
      <w:rPr>
        <w:rFonts w:ascii="Times New Roman" w:hAnsi="Times New Roman" w:cs="Times New Roman"/>
        <w:sz w:val="24"/>
        <w:szCs w:val="24"/>
      </w:rPr>
      <w:t>ION</w:t>
    </w:r>
    <w:r w:rsidR="002856F2">
      <w:rPr>
        <w:rFonts w:ascii="Times New Roman" w:hAnsi="Times New Roman" w:cs="Times New Roman"/>
        <w:sz w:val="24"/>
        <w:szCs w:val="24"/>
      </w:rPr>
      <w:tab/>
    </w:r>
    <w:r w:rsidRPr="00F57C2E">
      <w:rPr>
        <w:rFonts w:ascii="Times New Roman" w:hAnsi="Times New Roman" w:cs="Times New Roman"/>
        <w:sz w:val="24"/>
        <w:szCs w:val="24"/>
      </w:rPr>
      <w:t xml:space="preserve"> </w:t>
    </w:r>
    <w:sdt>
      <w:sdtPr>
        <w:rPr>
          <w:rFonts w:ascii="Times New Roman" w:hAnsi="Times New Roman" w:cs="Times New Roman"/>
          <w:sz w:val="24"/>
          <w:szCs w:val="24"/>
        </w:rPr>
        <w:id w:val="417533336"/>
        <w:docPartObj>
          <w:docPartGallery w:val="Page Numbers (Top of Page)"/>
          <w:docPartUnique/>
        </w:docPartObj>
      </w:sdtPr>
      <w:sdtEndPr>
        <w:rPr>
          <w:noProof/>
        </w:rPr>
      </w:sdtEndPr>
      <w:sdtContent>
        <w:r w:rsidRPr="00F57C2E">
          <w:rPr>
            <w:rFonts w:ascii="Times New Roman" w:hAnsi="Times New Roman" w:cs="Times New Roman"/>
            <w:sz w:val="24"/>
            <w:szCs w:val="24"/>
          </w:rPr>
          <w:fldChar w:fldCharType="begin"/>
        </w:r>
        <w:r w:rsidRPr="00F57C2E">
          <w:rPr>
            <w:rFonts w:ascii="Times New Roman" w:hAnsi="Times New Roman" w:cs="Times New Roman"/>
            <w:sz w:val="24"/>
            <w:szCs w:val="24"/>
          </w:rPr>
          <w:instrText xml:space="preserve"> PAGE   \* MERGEFORMAT </w:instrText>
        </w:r>
        <w:r w:rsidRPr="00F57C2E">
          <w:rPr>
            <w:rFonts w:ascii="Times New Roman" w:hAnsi="Times New Roman" w:cs="Times New Roman"/>
            <w:sz w:val="24"/>
            <w:szCs w:val="24"/>
          </w:rPr>
          <w:fldChar w:fldCharType="separate"/>
        </w:r>
        <w:r w:rsidR="002856F2">
          <w:rPr>
            <w:rFonts w:ascii="Times New Roman" w:hAnsi="Times New Roman" w:cs="Times New Roman"/>
            <w:noProof/>
            <w:sz w:val="24"/>
            <w:szCs w:val="24"/>
          </w:rPr>
          <w:t>4</w:t>
        </w:r>
        <w:r w:rsidRPr="00F57C2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C2E" w:rsidRPr="002856F2" w:rsidRDefault="00303A1C" w:rsidP="002856F2">
    <w:pPr>
      <w:pStyle w:val="Header"/>
      <w:spacing w:line="480" w:lineRule="auto"/>
      <w:rPr>
        <w:rFonts w:ascii="Times New Roman" w:hAnsi="Times New Roman" w:cs="Times New Roman"/>
        <w:sz w:val="24"/>
        <w:szCs w:val="24"/>
      </w:rPr>
    </w:pPr>
    <w:r w:rsidRPr="00F57C2E">
      <w:rPr>
        <w:rFonts w:ascii="Times New Roman" w:hAnsi="Times New Roman" w:cs="Times New Roman"/>
        <w:sz w:val="24"/>
        <w:szCs w:val="24"/>
      </w:rPr>
      <w:t>R</w:t>
    </w:r>
    <w:r>
      <w:rPr>
        <w:rFonts w:ascii="Times New Roman" w:hAnsi="Times New Roman" w:cs="Times New Roman"/>
        <w:sz w:val="24"/>
        <w:szCs w:val="24"/>
      </w:rPr>
      <w:t>unning head: HABITS</w:t>
    </w:r>
    <w:r w:rsidRPr="00F57C2E">
      <w:rPr>
        <w:rFonts w:ascii="Times New Roman" w:hAnsi="Times New Roman" w:cs="Times New Roman"/>
        <w:sz w:val="24"/>
        <w:szCs w:val="24"/>
      </w:rPr>
      <w:t>, STRESS, AND HEALTH INTERACT</w:t>
    </w:r>
    <w:r w:rsidR="002856F2">
      <w:rPr>
        <w:rFonts w:ascii="Times New Roman" w:hAnsi="Times New Roman" w:cs="Times New Roman"/>
        <w:sz w:val="24"/>
        <w:szCs w:val="24"/>
      </w:rPr>
      <w:t>ION</w:t>
    </w:r>
    <w:r w:rsidR="002856F2">
      <w:rPr>
        <w:rFonts w:ascii="Times New Roman" w:hAnsi="Times New Roman" w:cs="Times New Roman"/>
        <w:sz w:val="24"/>
        <w:szCs w:val="24"/>
      </w:rPr>
      <w:tab/>
    </w:r>
    <w:r w:rsidRPr="00F57C2E">
      <w:rPr>
        <w:rFonts w:ascii="Times New Roman" w:hAnsi="Times New Roman" w:cs="Times New Roman"/>
        <w:sz w:val="24"/>
        <w:szCs w:val="24"/>
      </w:rPr>
      <w:t xml:space="preserve"> </w:t>
    </w:r>
    <w:sdt>
      <w:sdtPr>
        <w:rPr>
          <w:rFonts w:ascii="Times New Roman" w:hAnsi="Times New Roman" w:cs="Times New Roman"/>
          <w:sz w:val="24"/>
          <w:szCs w:val="24"/>
        </w:rPr>
        <w:id w:val="888546300"/>
        <w:docPartObj>
          <w:docPartGallery w:val="Page Numbers (Top of Page)"/>
          <w:docPartUnique/>
        </w:docPartObj>
      </w:sdtPr>
      <w:sdtEndPr>
        <w:rPr>
          <w:noProof/>
        </w:rPr>
      </w:sdtEndPr>
      <w:sdtContent>
        <w:r w:rsidRPr="00F57C2E">
          <w:rPr>
            <w:rFonts w:ascii="Times New Roman" w:hAnsi="Times New Roman" w:cs="Times New Roman"/>
            <w:sz w:val="24"/>
            <w:szCs w:val="24"/>
          </w:rPr>
          <w:fldChar w:fldCharType="begin"/>
        </w:r>
        <w:r w:rsidRPr="00F57C2E">
          <w:rPr>
            <w:rFonts w:ascii="Times New Roman" w:hAnsi="Times New Roman" w:cs="Times New Roman"/>
            <w:sz w:val="24"/>
            <w:szCs w:val="24"/>
          </w:rPr>
          <w:instrText xml:space="preserve"> PAGE   \* MERGEFORMAT </w:instrText>
        </w:r>
        <w:r w:rsidRPr="00F57C2E">
          <w:rPr>
            <w:rFonts w:ascii="Times New Roman" w:hAnsi="Times New Roman" w:cs="Times New Roman"/>
            <w:sz w:val="24"/>
            <w:szCs w:val="24"/>
          </w:rPr>
          <w:fldChar w:fldCharType="separate"/>
        </w:r>
        <w:r w:rsidR="002856F2">
          <w:rPr>
            <w:rFonts w:ascii="Times New Roman" w:hAnsi="Times New Roman" w:cs="Times New Roman"/>
            <w:noProof/>
            <w:sz w:val="24"/>
            <w:szCs w:val="24"/>
          </w:rPr>
          <w:t>1</w:t>
        </w:r>
        <w:r w:rsidRPr="00F57C2E">
          <w:rPr>
            <w:rFonts w:ascii="Times New Roman" w:hAnsi="Times New Roman" w:cs="Times New Roman"/>
            <w:noProof/>
            <w:sz w:val="24"/>
            <w:szCs w:val="24"/>
          </w:rPr>
          <w:fldChar w:fldCharType="end"/>
        </w:r>
      </w:sdtContent>
    </w:sdt>
  </w:p>
  <w:p w:rsidR="00F57C2E" w:rsidRDefault="00F57C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C2E"/>
    <w:rsid w:val="00057F57"/>
    <w:rsid w:val="00125A4B"/>
    <w:rsid w:val="001D2666"/>
    <w:rsid w:val="002764F1"/>
    <w:rsid w:val="002856F2"/>
    <w:rsid w:val="00303A1C"/>
    <w:rsid w:val="003E6193"/>
    <w:rsid w:val="004237C6"/>
    <w:rsid w:val="00486982"/>
    <w:rsid w:val="00500424"/>
    <w:rsid w:val="005D65F2"/>
    <w:rsid w:val="0073022C"/>
    <w:rsid w:val="0076725A"/>
    <w:rsid w:val="0080412D"/>
    <w:rsid w:val="0083311D"/>
    <w:rsid w:val="00862A47"/>
    <w:rsid w:val="008D726C"/>
    <w:rsid w:val="00963A86"/>
    <w:rsid w:val="00A70493"/>
    <w:rsid w:val="00BD4F4E"/>
    <w:rsid w:val="00BF3889"/>
    <w:rsid w:val="00C81358"/>
    <w:rsid w:val="00CF2EF3"/>
    <w:rsid w:val="00E0380B"/>
    <w:rsid w:val="00E7166B"/>
    <w:rsid w:val="00EC6531"/>
    <w:rsid w:val="00F57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4401E3"/>
  <w15:docId w15:val="{DCBC28B4-0412-4244-8C14-6B2950440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C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C2E"/>
  </w:style>
  <w:style w:type="paragraph" w:styleId="Footer">
    <w:name w:val="footer"/>
    <w:basedOn w:val="Normal"/>
    <w:link w:val="FooterChar"/>
    <w:uiPriority w:val="99"/>
    <w:unhideWhenUsed/>
    <w:rsid w:val="00F57C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C2E"/>
  </w:style>
  <w:style w:type="character" w:styleId="Hyperlink">
    <w:name w:val="Hyperlink"/>
    <w:basedOn w:val="DefaultParagraphFont"/>
    <w:uiPriority w:val="99"/>
    <w:unhideWhenUsed/>
    <w:rsid w:val="00C813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1146%2Fannurev.clinpsy.1.102803.144141" TargetMode="External"/><Relationship Id="rId3" Type="http://schemas.openxmlformats.org/officeDocument/2006/relationships/webSettings" Target="webSettings.xml"/><Relationship Id="rId7" Type="http://schemas.openxmlformats.org/officeDocument/2006/relationships/hyperlink" Target="https://courses.lumenlearning.com/boundless-psychology/chapter/introduction-to-health-psychology/"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x.doi.org/10.3390%2Fhealthcare5040088"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4242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2019-04-08T17:31:00Z</dcterms:created>
  <dcterms:modified xsi:type="dcterms:W3CDTF">2019-04-08T17:31:00Z</dcterms:modified>
</cp:coreProperties>
</file>